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738C" w14:textId="695F6C02" w:rsidR="00C904F9" w:rsidRDefault="00F13557" w:rsidP="00F13557">
      <w:pPr>
        <w:jc w:val="center"/>
        <w:rPr>
          <w:sz w:val="28"/>
          <w:szCs w:val="28"/>
        </w:rPr>
      </w:pPr>
      <w:r>
        <w:rPr>
          <w:sz w:val="28"/>
          <w:szCs w:val="28"/>
        </w:rPr>
        <w:t>WATER LATERAL STANDARDS</w:t>
      </w:r>
    </w:p>
    <w:p w14:paraId="25CA9FA0" w14:textId="2F4AF6B9" w:rsidR="00F13557" w:rsidRDefault="00F13557" w:rsidP="00F13557">
      <w:pPr>
        <w:jc w:val="center"/>
        <w:rPr>
          <w:sz w:val="24"/>
          <w:szCs w:val="24"/>
        </w:rPr>
      </w:pPr>
      <w:r w:rsidRPr="00F13557">
        <w:rPr>
          <w:i/>
          <w:iCs/>
          <w:sz w:val="24"/>
          <w:szCs w:val="24"/>
        </w:rPr>
        <w:t>*Water laterals MUST be inspected</w:t>
      </w:r>
    </w:p>
    <w:p w14:paraId="572CBCC4" w14:textId="2957440E" w:rsidR="00F13557" w:rsidRDefault="00F13557" w:rsidP="00F13557">
      <w:pPr>
        <w:rPr>
          <w:sz w:val="24"/>
          <w:szCs w:val="24"/>
        </w:rPr>
      </w:pPr>
      <w:r>
        <w:rPr>
          <w:sz w:val="24"/>
          <w:szCs w:val="24"/>
        </w:rPr>
        <w:t>1) TRACE WIRE</w:t>
      </w:r>
    </w:p>
    <w:p w14:paraId="44BE953B" w14:textId="2783F1A6" w:rsidR="00F13557" w:rsidRDefault="00F13557" w:rsidP="00F13557">
      <w:pPr>
        <w:rPr>
          <w:sz w:val="24"/>
          <w:szCs w:val="24"/>
        </w:rPr>
      </w:pPr>
      <w:r>
        <w:rPr>
          <w:sz w:val="24"/>
          <w:szCs w:val="24"/>
        </w:rPr>
        <w:t xml:space="preserve">    </w:t>
      </w:r>
      <w:r>
        <w:rPr>
          <w:sz w:val="24"/>
          <w:szCs w:val="24"/>
        </w:rPr>
        <w:tab/>
        <w:t>A) Use CCS (Copper Clad Steel) or Solid Copper Wire</w:t>
      </w:r>
    </w:p>
    <w:p w14:paraId="75955567" w14:textId="1D22EA3A" w:rsidR="00F13557" w:rsidRDefault="00F13557" w:rsidP="00F13557">
      <w:pPr>
        <w:rPr>
          <w:sz w:val="24"/>
          <w:szCs w:val="24"/>
        </w:rPr>
      </w:pPr>
      <w:r>
        <w:rPr>
          <w:sz w:val="24"/>
          <w:szCs w:val="24"/>
        </w:rPr>
        <w:tab/>
        <w:t>B) Wire must be a minimum of 14 Gauge AWG</w:t>
      </w:r>
    </w:p>
    <w:p w14:paraId="5E5D7E56" w14:textId="3E0FC454" w:rsidR="00F13557" w:rsidRDefault="00F13557" w:rsidP="00F13557">
      <w:pPr>
        <w:rPr>
          <w:sz w:val="24"/>
          <w:szCs w:val="24"/>
        </w:rPr>
      </w:pPr>
      <w:r>
        <w:rPr>
          <w:sz w:val="24"/>
          <w:szCs w:val="24"/>
        </w:rPr>
        <w:tab/>
        <w:t>C) Wire must have 30 MIL high molecular weight polyethylene insulation or equivalent</w:t>
      </w:r>
    </w:p>
    <w:p w14:paraId="51556807" w14:textId="363B4C61" w:rsidR="00F13557" w:rsidRDefault="00F13557" w:rsidP="00F13557">
      <w:pPr>
        <w:rPr>
          <w:sz w:val="24"/>
          <w:szCs w:val="24"/>
        </w:rPr>
      </w:pPr>
      <w:r>
        <w:rPr>
          <w:sz w:val="24"/>
          <w:szCs w:val="24"/>
        </w:rPr>
        <w:tab/>
        <w:t>*NO NYLON WILL BE ACCEPTED</w:t>
      </w:r>
    </w:p>
    <w:p w14:paraId="11F84F9E" w14:textId="011B7ADE" w:rsidR="00F13557" w:rsidRDefault="00F13557" w:rsidP="00F13557">
      <w:pPr>
        <w:rPr>
          <w:sz w:val="24"/>
          <w:szCs w:val="24"/>
        </w:rPr>
      </w:pPr>
      <w:r>
        <w:rPr>
          <w:sz w:val="24"/>
          <w:szCs w:val="24"/>
        </w:rPr>
        <w:tab/>
        <w:t>D) Trace wire connections must use direct bury wire nuts</w:t>
      </w:r>
    </w:p>
    <w:p w14:paraId="7C72D133" w14:textId="41D9C651" w:rsidR="00F13557" w:rsidRDefault="00F13557" w:rsidP="00F13557">
      <w:pPr>
        <w:rPr>
          <w:sz w:val="24"/>
          <w:szCs w:val="24"/>
        </w:rPr>
      </w:pPr>
      <w:r>
        <w:rPr>
          <w:sz w:val="24"/>
          <w:szCs w:val="24"/>
        </w:rPr>
        <w:tab/>
        <w:t>E) There must be at least 16” of trace wire tail to extend above ground at each end of line requiring trace wire</w:t>
      </w:r>
    </w:p>
    <w:p w14:paraId="5BCCB96E" w14:textId="116ACDD9" w:rsidR="00F13557" w:rsidRDefault="00F13557" w:rsidP="00F13557">
      <w:pPr>
        <w:rPr>
          <w:sz w:val="24"/>
          <w:szCs w:val="24"/>
        </w:rPr>
      </w:pPr>
      <w:r>
        <w:rPr>
          <w:sz w:val="24"/>
          <w:szCs w:val="24"/>
        </w:rPr>
        <w:tab/>
        <w:t>F) Trace wire to be taped to top of water line every 8 feet</w:t>
      </w:r>
    </w:p>
    <w:p w14:paraId="2C573ADC" w14:textId="22028A8F" w:rsidR="00F13557" w:rsidRDefault="00F13557" w:rsidP="00F13557">
      <w:pPr>
        <w:rPr>
          <w:sz w:val="24"/>
          <w:szCs w:val="24"/>
        </w:rPr>
      </w:pPr>
      <w:r>
        <w:rPr>
          <w:sz w:val="24"/>
          <w:szCs w:val="24"/>
        </w:rPr>
        <w:tab/>
        <w:t>G) Trace wire to be installed from water meter to yard hydrant or Stop &amp; Waste valve; whichever is furthest from the water meter</w:t>
      </w:r>
    </w:p>
    <w:p w14:paraId="11C518B6" w14:textId="075FA9A8" w:rsidR="00F13557" w:rsidRDefault="00F13557" w:rsidP="00F13557">
      <w:pPr>
        <w:rPr>
          <w:sz w:val="24"/>
          <w:szCs w:val="24"/>
        </w:rPr>
      </w:pPr>
      <w:r>
        <w:rPr>
          <w:sz w:val="24"/>
          <w:szCs w:val="24"/>
        </w:rPr>
        <w:t>2) WATER LINE</w:t>
      </w:r>
    </w:p>
    <w:p w14:paraId="181A5CDE" w14:textId="56E45A39" w:rsidR="00F13557" w:rsidRDefault="00F13557" w:rsidP="00F13557">
      <w:pPr>
        <w:rPr>
          <w:sz w:val="24"/>
          <w:szCs w:val="24"/>
        </w:rPr>
      </w:pPr>
      <w:r>
        <w:rPr>
          <w:sz w:val="24"/>
          <w:szCs w:val="24"/>
        </w:rPr>
        <w:tab/>
        <w:t xml:space="preserve">A) Must meet or exceed all plumbing codes regarding the correct application </w:t>
      </w:r>
    </w:p>
    <w:p w14:paraId="18B1BA09" w14:textId="7005D47D" w:rsidR="00F13557" w:rsidRDefault="00F13557" w:rsidP="00F13557">
      <w:pPr>
        <w:rPr>
          <w:sz w:val="24"/>
          <w:szCs w:val="24"/>
        </w:rPr>
      </w:pPr>
      <w:r>
        <w:rPr>
          <w:sz w:val="24"/>
          <w:szCs w:val="24"/>
        </w:rPr>
        <w:tab/>
        <w:t>B) Must be at least 1 ½”</w:t>
      </w:r>
    </w:p>
    <w:p w14:paraId="17515522" w14:textId="63472568" w:rsidR="00F13557" w:rsidRDefault="00F13557" w:rsidP="00F13557">
      <w:pPr>
        <w:rPr>
          <w:sz w:val="24"/>
          <w:szCs w:val="24"/>
        </w:rPr>
      </w:pPr>
      <w:r>
        <w:rPr>
          <w:sz w:val="24"/>
          <w:szCs w:val="24"/>
        </w:rPr>
        <w:tab/>
        <w:t>*Your dwelling may require larger line; check with your Fire Sprinkler Engineer to ensure you install large enough water line for your specific situation</w:t>
      </w:r>
    </w:p>
    <w:p w14:paraId="44BD9BCA" w14:textId="671155B2" w:rsidR="00F13557" w:rsidRDefault="00F13557" w:rsidP="00F13557">
      <w:pPr>
        <w:rPr>
          <w:sz w:val="24"/>
          <w:szCs w:val="24"/>
        </w:rPr>
      </w:pPr>
      <w:r>
        <w:rPr>
          <w:sz w:val="24"/>
          <w:szCs w:val="24"/>
        </w:rPr>
        <w:t>3) YARD HYDRANTS / STOP &amp; WASTE VALVES / FIXTURES</w:t>
      </w:r>
    </w:p>
    <w:p w14:paraId="7D90C56E" w14:textId="2218265A" w:rsidR="00F13557" w:rsidRDefault="00F13557" w:rsidP="00F13557">
      <w:pPr>
        <w:rPr>
          <w:sz w:val="24"/>
          <w:szCs w:val="24"/>
        </w:rPr>
      </w:pPr>
      <w:r>
        <w:rPr>
          <w:sz w:val="24"/>
          <w:szCs w:val="24"/>
        </w:rPr>
        <w:tab/>
        <w:t>A) All water hook ups must have a yard hydrant</w:t>
      </w:r>
    </w:p>
    <w:p w14:paraId="4DEDBF4A" w14:textId="3190ADE3" w:rsidR="00F13557" w:rsidRDefault="00F13557" w:rsidP="00F13557">
      <w:pPr>
        <w:rPr>
          <w:sz w:val="24"/>
          <w:szCs w:val="24"/>
        </w:rPr>
      </w:pPr>
      <w:r>
        <w:rPr>
          <w:sz w:val="24"/>
          <w:szCs w:val="24"/>
        </w:rPr>
        <w:tab/>
        <w:t>B) Yard hydrants must be at least 25 ft, and not more than 100 ft, from the dwelling</w:t>
      </w:r>
    </w:p>
    <w:p w14:paraId="3B7B52FE" w14:textId="5950E8C1" w:rsidR="00F13557" w:rsidRDefault="00F13557" w:rsidP="00F13557">
      <w:pPr>
        <w:rPr>
          <w:sz w:val="24"/>
          <w:szCs w:val="24"/>
        </w:rPr>
      </w:pPr>
      <w:r>
        <w:rPr>
          <w:sz w:val="24"/>
          <w:szCs w:val="24"/>
        </w:rPr>
        <w:tab/>
        <w:t>C) If there is no dwelling; the water line may stop at the yard hydrant</w:t>
      </w:r>
    </w:p>
    <w:p w14:paraId="2363D90B" w14:textId="70542431" w:rsidR="00F13557" w:rsidRDefault="00F13557" w:rsidP="00F13557">
      <w:pPr>
        <w:rPr>
          <w:sz w:val="24"/>
          <w:szCs w:val="24"/>
        </w:rPr>
      </w:pPr>
      <w:r>
        <w:rPr>
          <w:sz w:val="24"/>
          <w:szCs w:val="24"/>
        </w:rPr>
        <w:tab/>
        <w:t>D) If there is a dwelling or projected dwelling, there must be a stop &amp; waste in between the yard hydrant and the dwelling</w:t>
      </w:r>
    </w:p>
    <w:p w14:paraId="02AACCEA" w14:textId="22B7F907" w:rsidR="00F13557" w:rsidRPr="00F13557" w:rsidRDefault="00F13557" w:rsidP="00F13557">
      <w:pPr>
        <w:rPr>
          <w:sz w:val="24"/>
          <w:szCs w:val="24"/>
        </w:rPr>
      </w:pPr>
      <w:r>
        <w:rPr>
          <w:sz w:val="24"/>
          <w:szCs w:val="24"/>
        </w:rPr>
        <w:tab/>
        <w:t>*The reasoning for this requirement is that the yard hydrant can stay charged for fire suppression during the construction process, and the dwelling can be turned off during construction until it can be conditioned; eliminating the possibility of the water line freezing on the inside of the foundation wall</w:t>
      </w:r>
    </w:p>
    <w:sectPr w:rsidR="00F13557" w:rsidRPr="00F13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57"/>
    <w:rsid w:val="00335093"/>
    <w:rsid w:val="00A04407"/>
    <w:rsid w:val="00C904F9"/>
    <w:rsid w:val="00F1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CC55"/>
  <w15:chartTrackingRefBased/>
  <w15:docId w15:val="{45EECB16-D1F5-42A5-AB81-31E0A228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 Lori Sudweeks</dc:creator>
  <cp:keywords/>
  <dc:description/>
  <cp:lastModifiedBy>David and Lori Sudweeks</cp:lastModifiedBy>
  <cp:revision>2</cp:revision>
  <dcterms:created xsi:type="dcterms:W3CDTF">2023-11-14T00:22:00Z</dcterms:created>
  <dcterms:modified xsi:type="dcterms:W3CDTF">2023-11-14T00:22:00Z</dcterms:modified>
</cp:coreProperties>
</file>